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CE1BD" w14:textId="371740F1" w:rsidR="00864C60" w:rsidRDefault="00864C60" w:rsidP="00833DBB">
      <w:pPr>
        <w:jc w:val="center"/>
      </w:pPr>
    </w:p>
    <w:p w14:paraId="61D85226" w14:textId="77777777" w:rsidR="00F75D2A" w:rsidRDefault="00F75D2A" w:rsidP="00833DBB">
      <w:pPr>
        <w:jc w:val="center"/>
      </w:pPr>
    </w:p>
    <w:p w14:paraId="5D951CF1" w14:textId="5F358595" w:rsidR="00A6559A" w:rsidRPr="00F039C2" w:rsidRDefault="00CB0BFE" w:rsidP="00B05D98">
      <w:pPr>
        <w:jc w:val="center"/>
        <w:rPr>
          <w:rFonts w:ascii="Arial" w:hAnsi="Arial" w:cs="Arial"/>
          <w:b/>
          <w:sz w:val="28"/>
          <w:szCs w:val="28"/>
        </w:rPr>
      </w:pPr>
      <w:r w:rsidRPr="00CB0BFE">
        <w:rPr>
          <w:rFonts w:ascii="Arial" w:hAnsi="Arial" w:cs="Arial"/>
          <w:b/>
          <w:sz w:val="28"/>
          <w:szCs w:val="28"/>
        </w:rPr>
        <w:t>Probační a mediační služba spustila elektronický monitoring v ověřovacím provozu v praxi</w:t>
      </w:r>
    </w:p>
    <w:p w14:paraId="14835C40" w14:textId="77777777" w:rsidR="006709E2" w:rsidRDefault="006709E2" w:rsidP="006709E2">
      <w:pPr>
        <w:spacing w:after="0" w:line="240" w:lineRule="auto"/>
        <w:jc w:val="both"/>
        <w:rPr>
          <w:rFonts w:ascii="Arial" w:hAnsi="Arial" w:cs="Arial"/>
          <w:b/>
          <w:bCs/>
          <w:u w:color="507393"/>
        </w:rPr>
      </w:pPr>
      <w:r w:rsidRPr="006709E2">
        <w:rPr>
          <w:rFonts w:ascii="Arial" w:hAnsi="Arial" w:cs="Arial"/>
          <w:b/>
          <w:bCs/>
          <w:u w:color="507393"/>
        </w:rPr>
        <w:t>Podle stanoveného plánu spustila Probační a mediační služba dne 18. června 2024 Elektronický monitorovací systém pro trestní justici (EMS) v ověřovacím provozu v praxi. Služba tak bude využívat další moderní nástroj pro kontrolu alternativních trestů v ČR.</w:t>
      </w:r>
    </w:p>
    <w:p w14:paraId="110F8C28" w14:textId="77777777" w:rsidR="006709E2" w:rsidRPr="006709E2" w:rsidRDefault="006709E2" w:rsidP="006709E2">
      <w:pPr>
        <w:spacing w:after="0" w:line="240" w:lineRule="auto"/>
        <w:jc w:val="both"/>
        <w:rPr>
          <w:rFonts w:ascii="Arial" w:hAnsi="Arial" w:cs="Arial"/>
          <w:u w:color="507393"/>
        </w:rPr>
      </w:pPr>
    </w:p>
    <w:p w14:paraId="585EE982" w14:textId="77777777" w:rsidR="006709E2" w:rsidRPr="006709E2" w:rsidRDefault="006709E2" w:rsidP="006709E2">
      <w:pPr>
        <w:spacing w:after="0" w:line="240" w:lineRule="auto"/>
        <w:jc w:val="both"/>
        <w:rPr>
          <w:rFonts w:ascii="Arial" w:hAnsi="Arial" w:cs="Arial"/>
          <w:u w:color="507393"/>
        </w:rPr>
      </w:pPr>
      <w:r w:rsidRPr="006709E2">
        <w:rPr>
          <w:rFonts w:ascii="Arial" w:hAnsi="Arial" w:cs="Arial"/>
          <w:i/>
          <w:iCs/>
          <w:u w:color="507393"/>
        </w:rPr>
        <w:t>„Snad se po čtrnácti letech a šesti neúspěšných tendrech konečně podařilo najít dodavatele elektronického monitorovacího systému, který zajistí efektivní dohled nad odsouzenými k trestu domácího vězení pomocí tzv. náramků. To je důležitý krok k modernizaci trestního práva. Jejich zavedením tak posilujeme alternativní tresty a plníme další z bodů Programového prohlášení vlády,“</w:t>
      </w:r>
      <w:r w:rsidRPr="006709E2">
        <w:rPr>
          <w:rFonts w:ascii="Arial" w:hAnsi="Arial" w:cs="Arial"/>
          <w:u w:color="507393"/>
        </w:rPr>
        <w:t xml:space="preserve"> uvedl ministr spravedlnosti Pavel Blažek.</w:t>
      </w:r>
    </w:p>
    <w:p w14:paraId="0CC8DDE6" w14:textId="77777777" w:rsidR="006709E2" w:rsidRPr="006709E2" w:rsidRDefault="006709E2" w:rsidP="006709E2">
      <w:pPr>
        <w:spacing w:after="0" w:line="240" w:lineRule="auto"/>
        <w:jc w:val="both"/>
        <w:rPr>
          <w:rFonts w:ascii="Arial" w:hAnsi="Arial" w:cs="Arial"/>
          <w:u w:color="507393"/>
        </w:rPr>
      </w:pPr>
    </w:p>
    <w:p w14:paraId="10FD6E8A" w14:textId="77777777" w:rsidR="006709E2" w:rsidRPr="006709E2" w:rsidRDefault="006709E2" w:rsidP="006709E2">
      <w:pPr>
        <w:spacing w:after="0" w:line="240" w:lineRule="auto"/>
        <w:jc w:val="both"/>
        <w:rPr>
          <w:rFonts w:ascii="Arial" w:hAnsi="Arial" w:cs="Arial"/>
          <w:u w:color="507393"/>
        </w:rPr>
      </w:pPr>
      <w:r w:rsidRPr="006709E2">
        <w:rPr>
          <w:rFonts w:ascii="Arial" w:hAnsi="Arial" w:cs="Arial"/>
          <w:i/>
          <w:iCs/>
          <w:u w:color="507393"/>
        </w:rPr>
        <w:t xml:space="preserve">„Během přípravy na spuštění systému jsme velice pečlivě komunikovali s představiteli justice, zejména se soudci a státními zástupci. Těm jsme ho před spuštěním detailně přestavili na seminářích po celé republice a ubezpečili je, že naši vysoce fundovaní pracovníci jsou připraveni dohlížet nad výkonem trestů, které budou uděleny pachatelům s využitím elektronického monitoringu. Každý funkční nástroj pro Probační a mediační službu, jímž lze moderně kontrolovat plnění alternativních trestů, samozřejmě oceňujeme, protože naši práci podporuje a dělá efektivnější,“ </w:t>
      </w:r>
      <w:r w:rsidRPr="006709E2">
        <w:rPr>
          <w:rFonts w:ascii="Arial" w:hAnsi="Arial" w:cs="Arial"/>
          <w:u w:color="507393"/>
        </w:rPr>
        <w:t>zdůrazňuje ředitelka Probační a mediační služby Andrea Matoušková připravenost Služby na využívání Elektronického monitorovacího systému v české justici.</w:t>
      </w:r>
    </w:p>
    <w:p w14:paraId="6EE72150" w14:textId="77777777" w:rsidR="006709E2" w:rsidRPr="006709E2" w:rsidRDefault="006709E2" w:rsidP="006709E2">
      <w:pPr>
        <w:spacing w:after="0" w:line="240" w:lineRule="auto"/>
        <w:jc w:val="both"/>
        <w:rPr>
          <w:rFonts w:ascii="Arial" w:hAnsi="Arial" w:cs="Arial"/>
          <w:u w:color="507393"/>
        </w:rPr>
      </w:pPr>
    </w:p>
    <w:p w14:paraId="5A35961D" w14:textId="77777777" w:rsidR="006709E2" w:rsidRPr="006709E2" w:rsidRDefault="006709E2" w:rsidP="006709E2">
      <w:pPr>
        <w:spacing w:after="0" w:line="240" w:lineRule="auto"/>
        <w:jc w:val="both"/>
        <w:rPr>
          <w:rFonts w:ascii="Arial" w:hAnsi="Arial" w:cs="Arial"/>
          <w:u w:color="507393"/>
        </w:rPr>
      </w:pPr>
      <w:r w:rsidRPr="006709E2">
        <w:rPr>
          <w:rFonts w:ascii="Arial" w:hAnsi="Arial" w:cs="Arial"/>
          <w:u w:color="507393"/>
        </w:rPr>
        <w:t xml:space="preserve">Jak jsme již na začátku implementace systému informovali, dodavatelem systému je společnost FORSOLUTION s.r.o., která projekt realizuje ve spolupráci se svým polským subdodavatelem, společností Enigma </w:t>
      </w:r>
      <w:proofErr w:type="spellStart"/>
      <w:r w:rsidRPr="006709E2">
        <w:rPr>
          <w:rFonts w:ascii="Arial" w:hAnsi="Arial" w:cs="Arial"/>
          <w:u w:color="507393"/>
        </w:rPr>
        <w:t>Systemy</w:t>
      </w:r>
      <w:proofErr w:type="spellEnd"/>
      <w:r w:rsidRPr="006709E2">
        <w:rPr>
          <w:rFonts w:ascii="Arial" w:hAnsi="Arial" w:cs="Arial"/>
          <w:u w:color="507393"/>
        </w:rPr>
        <w:t xml:space="preserve"> </w:t>
      </w:r>
      <w:proofErr w:type="spellStart"/>
      <w:r w:rsidRPr="006709E2">
        <w:rPr>
          <w:rFonts w:ascii="Arial" w:hAnsi="Arial" w:cs="Arial"/>
          <w:u w:color="507393"/>
        </w:rPr>
        <w:t>Ochrony</w:t>
      </w:r>
      <w:proofErr w:type="spellEnd"/>
      <w:r w:rsidRPr="006709E2">
        <w:rPr>
          <w:rFonts w:ascii="Arial" w:hAnsi="Arial" w:cs="Arial"/>
          <w:u w:color="507393"/>
        </w:rPr>
        <w:t xml:space="preserve"> </w:t>
      </w:r>
      <w:proofErr w:type="spellStart"/>
      <w:r w:rsidRPr="006709E2">
        <w:rPr>
          <w:rFonts w:ascii="Arial" w:hAnsi="Arial" w:cs="Arial"/>
          <w:u w:color="507393"/>
        </w:rPr>
        <w:t>Informacji</w:t>
      </w:r>
      <w:proofErr w:type="spellEnd"/>
      <w:r w:rsidRPr="006709E2">
        <w:rPr>
          <w:rFonts w:ascii="Arial" w:hAnsi="Arial" w:cs="Arial"/>
          <w:u w:color="507393"/>
        </w:rPr>
        <w:t xml:space="preserve"> </w:t>
      </w:r>
      <w:proofErr w:type="spellStart"/>
      <w:r w:rsidRPr="006709E2">
        <w:rPr>
          <w:rFonts w:ascii="Arial" w:hAnsi="Arial" w:cs="Arial"/>
          <w:u w:color="507393"/>
        </w:rPr>
        <w:t>Sp</w:t>
      </w:r>
      <w:proofErr w:type="spellEnd"/>
      <w:r w:rsidRPr="006709E2">
        <w:rPr>
          <w:rFonts w:ascii="Arial" w:hAnsi="Arial" w:cs="Arial"/>
          <w:u w:color="507393"/>
        </w:rPr>
        <w:t>. z o. o.</w:t>
      </w:r>
    </w:p>
    <w:p w14:paraId="4E5484FE" w14:textId="77777777" w:rsidR="006709E2" w:rsidRPr="006709E2" w:rsidRDefault="006709E2" w:rsidP="006709E2">
      <w:pPr>
        <w:spacing w:after="0" w:line="240" w:lineRule="auto"/>
        <w:jc w:val="both"/>
        <w:rPr>
          <w:rFonts w:ascii="Arial" w:hAnsi="Arial" w:cs="Arial"/>
          <w:u w:color="507393"/>
        </w:rPr>
      </w:pPr>
    </w:p>
    <w:p w14:paraId="43B4331C" w14:textId="77777777" w:rsidR="006709E2" w:rsidRPr="006709E2" w:rsidRDefault="006709E2" w:rsidP="006709E2">
      <w:pPr>
        <w:spacing w:after="0" w:line="240" w:lineRule="auto"/>
        <w:jc w:val="both"/>
        <w:rPr>
          <w:rFonts w:ascii="Arial" w:hAnsi="Arial" w:cs="Arial"/>
          <w:u w:color="507393"/>
        </w:rPr>
      </w:pPr>
      <w:r w:rsidRPr="006709E2">
        <w:rPr>
          <w:rFonts w:ascii="Arial" w:hAnsi="Arial" w:cs="Arial"/>
          <w:u w:color="507393"/>
        </w:rPr>
        <w:t>Smlouva mezi Probační a mediační službou a dodavatelem firmou FORSOLUTION CZ s.r.o. je uzavřena na dobu 7 let od zahájení provozu a celková nabídková cena za dodání systému, jeho implementaci a podporu provozu činí 93.646.349,90 Kč s DPH. V rámci plnění bude možné využívat k elektronickému monitoringu 700 ks zařízení s příslušným vybavením. Dále bude možné rozšířit počet zařízení o 1000 ks dalším nákupem, který umožňují vzájemné smluvní podmínky.</w:t>
      </w:r>
    </w:p>
    <w:p w14:paraId="34C8472E" w14:textId="77777777" w:rsidR="006709E2" w:rsidRPr="006709E2" w:rsidRDefault="006709E2" w:rsidP="006709E2">
      <w:pPr>
        <w:spacing w:after="0" w:line="240" w:lineRule="auto"/>
        <w:jc w:val="both"/>
        <w:rPr>
          <w:rFonts w:ascii="Arial" w:hAnsi="Arial" w:cs="Arial"/>
          <w:u w:color="507393"/>
        </w:rPr>
      </w:pPr>
    </w:p>
    <w:p w14:paraId="5ED64E80" w14:textId="73198320" w:rsidR="004A3DEA" w:rsidRDefault="006709E2" w:rsidP="006709E2">
      <w:pPr>
        <w:spacing w:after="0" w:line="240" w:lineRule="auto"/>
        <w:jc w:val="both"/>
        <w:rPr>
          <w:rFonts w:ascii="Arial" w:hAnsi="Arial" w:cs="Arial"/>
          <w:u w:color="507393"/>
        </w:rPr>
      </w:pPr>
      <w:r w:rsidRPr="006709E2">
        <w:rPr>
          <w:rFonts w:ascii="Arial" w:hAnsi="Arial" w:cs="Arial"/>
          <w:u w:color="507393"/>
        </w:rPr>
        <w:t>První náramek elektronického monitoringu byl klientovi Probační a mediační služby nasazen ve středu 19. 6. 2024 na území hlavního města Prahy.</w:t>
      </w:r>
    </w:p>
    <w:p w14:paraId="362304B3" w14:textId="77777777" w:rsidR="00C428C2" w:rsidRPr="00C428C2" w:rsidRDefault="00C428C2" w:rsidP="00C428C2">
      <w:pPr>
        <w:rPr>
          <w:rFonts w:ascii="Arial" w:hAnsi="Arial" w:cs="Arial"/>
        </w:rPr>
      </w:pPr>
    </w:p>
    <w:p w14:paraId="2F6D060B" w14:textId="77777777" w:rsidR="00C428C2" w:rsidRPr="00C428C2" w:rsidRDefault="00C428C2" w:rsidP="00C428C2">
      <w:pPr>
        <w:rPr>
          <w:rFonts w:ascii="Arial" w:hAnsi="Arial" w:cs="Arial"/>
        </w:rPr>
      </w:pPr>
    </w:p>
    <w:p w14:paraId="483094FC" w14:textId="77777777" w:rsidR="00C428C2" w:rsidRPr="00C428C2" w:rsidRDefault="00C428C2" w:rsidP="00C428C2">
      <w:pPr>
        <w:rPr>
          <w:rFonts w:ascii="Arial" w:hAnsi="Arial" w:cs="Arial"/>
        </w:rPr>
      </w:pPr>
    </w:p>
    <w:p w14:paraId="797F4A40" w14:textId="77777777" w:rsidR="00C428C2" w:rsidRPr="00C428C2" w:rsidRDefault="00C428C2" w:rsidP="00C428C2">
      <w:pPr>
        <w:ind w:firstLine="708"/>
        <w:rPr>
          <w:rFonts w:ascii="Arial" w:hAnsi="Arial" w:cs="Arial"/>
        </w:rPr>
      </w:pPr>
    </w:p>
    <w:sectPr w:rsidR="00C428C2" w:rsidRPr="00C428C2" w:rsidSect="00833DBB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350AD" w14:textId="77777777" w:rsidR="004829B9" w:rsidRDefault="004829B9" w:rsidP="00833DBB">
      <w:pPr>
        <w:spacing w:after="0" w:line="240" w:lineRule="auto"/>
      </w:pPr>
      <w:r>
        <w:separator/>
      </w:r>
    </w:p>
  </w:endnote>
  <w:endnote w:type="continuationSeparator" w:id="0">
    <w:p w14:paraId="50D9BACA" w14:textId="77777777" w:rsidR="004829B9" w:rsidRDefault="004829B9" w:rsidP="0083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2AC80" w14:textId="77777777" w:rsidR="009A75D8" w:rsidRPr="00C364B2" w:rsidRDefault="009A75D8">
    <w:pPr>
      <w:pStyle w:val="Zpat"/>
      <w:rPr>
        <w:rFonts w:ascii="Arial" w:hAnsi="Arial" w:cs="Arial"/>
        <w:b/>
        <w:sz w:val="20"/>
        <w:szCs w:val="20"/>
      </w:rPr>
    </w:pPr>
    <w:r w:rsidRPr="00C364B2">
      <w:rPr>
        <w:rFonts w:ascii="Arial" w:hAnsi="Arial" w:cs="Arial"/>
        <w:b/>
        <w:sz w:val="20"/>
        <w:szCs w:val="20"/>
      </w:rPr>
      <w:t xml:space="preserve">Kontakt pro média: </w:t>
    </w:r>
  </w:p>
  <w:p w14:paraId="68008CCE" w14:textId="1E44A1F9" w:rsidR="00FE2CB1" w:rsidRPr="00C364B2" w:rsidRDefault="009A75D8">
    <w:pPr>
      <w:pStyle w:val="Zpat"/>
      <w:rPr>
        <w:rFonts w:ascii="Arial" w:hAnsi="Arial" w:cs="Arial"/>
        <w:sz w:val="20"/>
        <w:szCs w:val="20"/>
      </w:rPr>
    </w:pPr>
    <w:r w:rsidRPr="00C364B2">
      <w:rPr>
        <w:rFonts w:ascii="Arial" w:hAnsi="Arial" w:cs="Arial"/>
        <w:sz w:val="20"/>
        <w:szCs w:val="20"/>
      </w:rPr>
      <w:t>MgA. Martin Bačkovský</w:t>
    </w:r>
    <w:r w:rsidR="00FE2CB1" w:rsidRPr="00C364B2">
      <w:rPr>
        <w:rFonts w:ascii="Arial" w:hAnsi="Arial" w:cs="Arial"/>
        <w:sz w:val="20"/>
        <w:szCs w:val="20"/>
      </w:rPr>
      <w:tab/>
    </w:r>
    <w:r w:rsidR="00FE2CB1" w:rsidRPr="00C364B2">
      <w:rPr>
        <w:rFonts w:ascii="Arial" w:hAnsi="Arial" w:cs="Arial"/>
        <w:sz w:val="20"/>
        <w:szCs w:val="20"/>
      </w:rPr>
      <w:tab/>
    </w:r>
  </w:p>
  <w:p w14:paraId="7826A0A9" w14:textId="4A069E3B" w:rsidR="009A75D8" w:rsidRPr="00C364B2" w:rsidRDefault="009A75D8">
    <w:pPr>
      <w:pStyle w:val="Zpat"/>
      <w:rPr>
        <w:rFonts w:ascii="Arial" w:hAnsi="Arial" w:cs="Arial"/>
        <w:sz w:val="20"/>
        <w:szCs w:val="20"/>
      </w:rPr>
    </w:pPr>
    <w:r w:rsidRPr="00C364B2">
      <w:rPr>
        <w:rFonts w:ascii="Arial" w:hAnsi="Arial" w:cs="Arial"/>
        <w:sz w:val="20"/>
        <w:szCs w:val="20"/>
      </w:rPr>
      <w:t>tiskový mluvčí</w:t>
    </w:r>
    <w:r w:rsidR="00FE2CB1" w:rsidRPr="00C364B2">
      <w:rPr>
        <w:rFonts w:ascii="Arial" w:hAnsi="Arial" w:cs="Arial"/>
        <w:sz w:val="20"/>
        <w:szCs w:val="20"/>
      </w:rPr>
      <w:tab/>
    </w:r>
    <w:r w:rsidR="00FE2CB1" w:rsidRPr="00C364B2">
      <w:rPr>
        <w:rFonts w:ascii="Arial" w:hAnsi="Arial" w:cs="Arial"/>
        <w:sz w:val="20"/>
        <w:szCs w:val="20"/>
      </w:rPr>
      <w:tab/>
    </w:r>
  </w:p>
  <w:p w14:paraId="7CEE6DD3" w14:textId="7AF126EE" w:rsidR="009A75D8" w:rsidRPr="00C364B2" w:rsidRDefault="009A75D8">
    <w:pPr>
      <w:pStyle w:val="Zpat"/>
      <w:rPr>
        <w:rFonts w:ascii="Arial" w:hAnsi="Arial" w:cs="Arial"/>
        <w:sz w:val="20"/>
        <w:szCs w:val="20"/>
      </w:rPr>
    </w:pPr>
    <w:r w:rsidRPr="00C364B2">
      <w:rPr>
        <w:rFonts w:ascii="Arial" w:hAnsi="Arial" w:cs="Arial"/>
        <w:sz w:val="20"/>
        <w:szCs w:val="20"/>
      </w:rPr>
      <w:t>mob. +420 731 637</w:t>
    </w:r>
    <w:r w:rsidR="00FE2CB1" w:rsidRPr="00C364B2">
      <w:rPr>
        <w:rFonts w:ascii="Arial" w:hAnsi="Arial" w:cs="Arial"/>
        <w:sz w:val="20"/>
        <w:szCs w:val="20"/>
      </w:rPr>
      <w:t> </w:t>
    </w:r>
    <w:r w:rsidRPr="00C364B2">
      <w:rPr>
        <w:rFonts w:ascii="Arial" w:hAnsi="Arial" w:cs="Arial"/>
        <w:sz w:val="20"/>
        <w:szCs w:val="20"/>
      </w:rPr>
      <w:t>890</w:t>
    </w:r>
    <w:r w:rsidR="00FE2CB1" w:rsidRPr="00C364B2">
      <w:rPr>
        <w:rFonts w:ascii="Arial" w:hAnsi="Arial" w:cs="Arial"/>
        <w:sz w:val="20"/>
        <w:szCs w:val="20"/>
      </w:rPr>
      <w:tab/>
    </w:r>
    <w:r w:rsidR="00FE2CB1" w:rsidRPr="00C364B2">
      <w:rPr>
        <w:rFonts w:ascii="Arial" w:hAnsi="Arial" w:cs="Arial"/>
        <w:sz w:val="20"/>
        <w:szCs w:val="20"/>
      </w:rPr>
      <w:tab/>
    </w:r>
  </w:p>
  <w:p w14:paraId="61F8305C" w14:textId="106F6F13" w:rsidR="009A75D8" w:rsidRDefault="00000000">
    <w:pPr>
      <w:pStyle w:val="Zpat"/>
      <w:rPr>
        <w:rFonts w:ascii="Arial" w:hAnsi="Arial" w:cs="Arial"/>
      </w:rPr>
    </w:pPr>
    <w:hyperlink r:id="rId1" w:history="1">
      <w:r w:rsidR="009A75D8" w:rsidRPr="00C364B2">
        <w:rPr>
          <w:rStyle w:val="Hypertextovodkaz"/>
          <w:rFonts w:ascii="Arial" w:hAnsi="Arial" w:cs="Arial"/>
          <w:sz w:val="20"/>
          <w:szCs w:val="20"/>
        </w:rPr>
        <w:t>mbackovsky@pms.justice.cz</w:t>
      </w:r>
    </w:hyperlink>
    <w:r w:rsidR="00FE2CB1" w:rsidRPr="00FE2CB1">
      <w:rPr>
        <w:rStyle w:val="Hypertextovodkaz"/>
        <w:rFonts w:ascii="Arial" w:hAnsi="Arial" w:cs="Arial"/>
        <w:u w:val="none"/>
      </w:rPr>
      <w:tab/>
    </w:r>
    <w:r w:rsidR="00FE2CB1" w:rsidRPr="00FE2CB1">
      <w:rPr>
        <w:rStyle w:val="Hypertextovodkaz"/>
        <w:rFonts w:ascii="Arial" w:hAnsi="Arial" w:cs="Arial"/>
        <w:u w:val="non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CB8B7" w14:textId="77777777" w:rsidR="004829B9" w:rsidRDefault="004829B9" w:rsidP="00833DBB">
      <w:pPr>
        <w:spacing w:after="0" w:line="240" w:lineRule="auto"/>
      </w:pPr>
      <w:r>
        <w:separator/>
      </w:r>
    </w:p>
  </w:footnote>
  <w:footnote w:type="continuationSeparator" w:id="0">
    <w:p w14:paraId="3A1025D8" w14:textId="77777777" w:rsidR="004829B9" w:rsidRDefault="004829B9" w:rsidP="0083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73136" w14:textId="77777777" w:rsidR="00833DBB" w:rsidRDefault="00000000">
    <w:pPr>
      <w:pStyle w:val="Zhlav"/>
    </w:pPr>
    <w:r>
      <w:rPr>
        <w:noProof/>
        <w:lang w:eastAsia="cs-CZ"/>
      </w:rPr>
      <w:pict w14:anchorId="29B533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412607" o:spid="_x0000_s1026" type="#_x0000_t75" style="position:absolute;margin-left:0;margin-top:0;width:453.25pt;height:453.25pt;z-index:-251657216;mso-position-horizontal:center;mso-position-horizontal-relative:margin;mso-position-vertical:center;mso-position-vertical-relative:margin" o:allowincell="f">
          <v:imagedata r:id="rId1" o:title="symbol_watermark_black_gradient_6_clea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2BF6F" w14:textId="6A3A29D3" w:rsidR="00C272A7" w:rsidRDefault="0057333A" w:rsidP="00C272A7">
    <w:pPr>
      <w:pStyle w:val="Zhlav"/>
      <w:tabs>
        <w:tab w:val="clear" w:pos="4536"/>
      </w:tabs>
      <w:rPr>
        <w:rFonts w:ascii="Arial" w:hAnsi="Arial" w:cs="Arial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4057206D" wp14:editId="18EF46B0">
          <wp:simplePos x="0" y="0"/>
          <wp:positionH relativeFrom="margin">
            <wp:align>left</wp:align>
          </wp:positionH>
          <wp:positionV relativeFrom="paragraph">
            <wp:posOffset>136378</wp:posOffset>
          </wp:positionV>
          <wp:extent cx="2269490" cy="609600"/>
          <wp:effectExtent l="0" t="0" r="0" b="0"/>
          <wp:wrapTight wrapText="bothSides">
            <wp:wrapPolygon edited="0">
              <wp:start x="9609" y="0"/>
              <wp:lineTo x="9065" y="2700"/>
              <wp:lineTo x="9065" y="11475"/>
              <wp:lineTo x="3082" y="16875"/>
              <wp:lineTo x="2357" y="18225"/>
              <wp:lineTo x="2357" y="20925"/>
              <wp:lineTo x="19037" y="20925"/>
              <wp:lineTo x="19400" y="19575"/>
              <wp:lineTo x="18312" y="17550"/>
              <wp:lineTo x="12873" y="11475"/>
              <wp:lineTo x="13236" y="8775"/>
              <wp:lineTo x="12692" y="4725"/>
              <wp:lineTo x="11785" y="0"/>
              <wp:lineTo x="9609" y="0"/>
            </wp:wrapPolygon>
          </wp:wrapTight>
          <wp:docPr id="4" name="Obrázek 4" descr="Obsah obrázku Grafika, kruh, snímek obrazovky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Grafika, kruh, snímek obrazovky, logo&#10;&#10;Popis byl vytvořen automaticky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327" b="19104"/>
                  <a:stretch/>
                </pic:blipFill>
                <pic:spPr bwMode="auto">
                  <a:xfrm>
                    <a:off x="0" y="0"/>
                    <a:ext cx="2269490" cy="60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72A7">
      <w:rPr>
        <w:rFonts w:ascii="Arial" w:hAnsi="Arial" w:cs="Arial"/>
        <w:b/>
        <w:sz w:val="20"/>
        <w:szCs w:val="20"/>
      </w:rPr>
      <w:tab/>
    </w:r>
  </w:p>
  <w:p w14:paraId="3ED293DD" w14:textId="66B67C52" w:rsidR="00C272A7" w:rsidRDefault="00C272A7">
    <w:pPr>
      <w:pStyle w:val="Zhlav"/>
      <w:rPr>
        <w:rFonts w:ascii="Arial" w:hAnsi="Arial" w:cs="Arial"/>
        <w:b/>
        <w:sz w:val="20"/>
        <w:szCs w:val="20"/>
      </w:rPr>
    </w:pPr>
  </w:p>
  <w:p w14:paraId="4161D33B" w14:textId="5463837B" w:rsidR="00006E23" w:rsidRDefault="0057333A">
    <w:pPr>
      <w:pStyle w:val="Zhlav"/>
    </w:pPr>
    <w:r>
      <w:rPr>
        <w:rFonts w:ascii="Arial" w:hAnsi="Arial" w:cs="Arial"/>
        <w:b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DBFAA3C" wp14:editId="08B7F1E2">
          <wp:simplePos x="0" y="0"/>
          <wp:positionH relativeFrom="margin">
            <wp:align>right</wp:align>
          </wp:positionH>
          <wp:positionV relativeFrom="paragraph">
            <wp:posOffset>7767</wp:posOffset>
          </wp:positionV>
          <wp:extent cx="2331720" cy="445135"/>
          <wp:effectExtent l="0" t="0" r="0" b="0"/>
          <wp:wrapTight wrapText="bothSides">
            <wp:wrapPolygon edited="0">
              <wp:start x="3882" y="0"/>
              <wp:lineTo x="0" y="0"/>
              <wp:lineTo x="0" y="12017"/>
              <wp:lineTo x="353" y="17563"/>
              <wp:lineTo x="882" y="20337"/>
              <wp:lineTo x="3882" y="20337"/>
              <wp:lineTo x="4765" y="20337"/>
              <wp:lineTo x="13941" y="20337"/>
              <wp:lineTo x="15882" y="19412"/>
              <wp:lineTo x="15529" y="14790"/>
              <wp:lineTo x="21353" y="8320"/>
              <wp:lineTo x="21353" y="924"/>
              <wp:lineTo x="4765" y="0"/>
              <wp:lineTo x="3882" y="0"/>
            </wp:wrapPolygon>
          </wp:wrapTight>
          <wp:docPr id="3" name="Obrázek 3" descr="Obsah obrázku Písmo, text, Grafika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Písmo, text, Grafika, grafický design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1720" cy="445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D49E20" w14:textId="77777777" w:rsidR="00006E23" w:rsidRDefault="00006E23">
    <w:pPr>
      <w:pStyle w:val="Zhlav"/>
    </w:pPr>
  </w:p>
  <w:p w14:paraId="5C056C7B" w14:textId="77777777" w:rsidR="00F75D2A" w:rsidRDefault="00F75D2A">
    <w:pPr>
      <w:pStyle w:val="Zhlav"/>
      <w:rPr>
        <w:rFonts w:ascii="Arial" w:hAnsi="Arial" w:cs="Arial"/>
        <w:b/>
        <w:sz w:val="20"/>
        <w:szCs w:val="20"/>
      </w:rPr>
    </w:pPr>
  </w:p>
  <w:p w14:paraId="5A9D5866" w14:textId="77777777" w:rsidR="0057333A" w:rsidRDefault="0057333A">
    <w:pPr>
      <w:pStyle w:val="Zhlav"/>
      <w:rPr>
        <w:rFonts w:ascii="Arial" w:hAnsi="Arial" w:cs="Arial"/>
        <w:b/>
        <w:sz w:val="20"/>
        <w:szCs w:val="20"/>
      </w:rPr>
    </w:pPr>
  </w:p>
  <w:p w14:paraId="1A90A25F" w14:textId="77777777" w:rsidR="0057333A" w:rsidRDefault="0057333A">
    <w:pPr>
      <w:pStyle w:val="Zhlav"/>
      <w:rPr>
        <w:rFonts w:ascii="Arial" w:hAnsi="Arial" w:cs="Arial"/>
        <w:b/>
        <w:sz w:val="20"/>
        <w:szCs w:val="20"/>
      </w:rPr>
    </w:pPr>
  </w:p>
  <w:p w14:paraId="0E4C8A68" w14:textId="6155259B" w:rsidR="00833DBB" w:rsidRPr="00B05D98" w:rsidRDefault="00B05D98">
    <w:pPr>
      <w:pStyle w:val="Zhlav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Tisková zpráva</w:t>
    </w:r>
    <w:r w:rsidR="00000000">
      <w:rPr>
        <w:noProof/>
        <w:lang w:eastAsia="cs-CZ"/>
      </w:rPr>
      <w:pict w14:anchorId="2784A0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412608" o:spid="_x0000_s1027" type="#_x0000_t75" style="position:absolute;margin-left:0;margin-top:0;width:453.25pt;height:453.25pt;z-index:-251656192;mso-position-horizontal:center;mso-position-horizontal-relative:margin;mso-position-vertical:center;mso-position-vertical-relative:margin" o:allowincell="f">
          <v:imagedata r:id="rId3" o:title="symbol_watermark_black_gradient_6_clea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B99A0" w14:textId="77777777" w:rsidR="00833DBB" w:rsidRDefault="00000000">
    <w:pPr>
      <w:pStyle w:val="Zhlav"/>
    </w:pPr>
    <w:r>
      <w:rPr>
        <w:noProof/>
        <w:lang w:eastAsia="cs-CZ"/>
      </w:rPr>
      <w:pict w14:anchorId="25FE8B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412606" o:spid="_x0000_s1025" type="#_x0000_t75" style="position:absolute;margin-left:0;margin-top:0;width:453.25pt;height:453.25pt;z-index:-251658240;mso-position-horizontal:center;mso-position-horizontal-relative:margin;mso-position-vertical:center;mso-position-vertical-relative:margin" o:allowincell="f">
          <v:imagedata r:id="rId1" o:title="symbol_watermark_black_gradient_6_clea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DBB"/>
    <w:rsid w:val="00006E23"/>
    <w:rsid w:val="00030B9D"/>
    <w:rsid w:val="00095294"/>
    <w:rsid w:val="000F64F6"/>
    <w:rsid w:val="000F7D87"/>
    <w:rsid w:val="001D31D6"/>
    <w:rsid w:val="00201995"/>
    <w:rsid w:val="002722D2"/>
    <w:rsid w:val="002D25AF"/>
    <w:rsid w:val="002E1311"/>
    <w:rsid w:val="00317332"/>
    <w:rsid w:val="003323AE"/>
    <w:rsid w:val="003A73AF"/>
    <w:rsid w:val="003B3142"/>
    <w:rsid w:val="003D5996"/>
    <w:rsid w:val="003D71D1"/>
    <w:rsid w:val="00414DC8"/>
    <w:rsid w:val="00435C78"/>
    <w:rsid w:val="00462680"/>
    <w:rsid w:val="004739C9"/>
    <w:rsid w:val="004829B9"/>
    <w:rsid w:val="004A3DEA"/>
    <w:rsid w:val="004B35DD"/>
    <w:rsid w:val="004E4149"/>
    <w:rsid w:val="00512125"/>
    <w:rsid w:val="0057333A"/>
    <w:rsid w:val="005747AC"/>
    <w:rsid w:val="005A5DE4"/>
    <w:rsid w:val="005E7041"/>
    <w:rsid w:val="00613BF4"/>
    <w:rsid w:val="00626268"/>
    <w:rsid w:val="006709E2"/>
    <w:rsid w:val="006E095C"/>
    <w:rsid w:val="00756D87"/>
    <w:rsid w:val="007A3C46"/>
    <w:rsid w:val="007D6F92"/>
    <w:rsid w:val="007D7362"/>
    <w:rsid w:val="008235D6"/>
    <w:rsid w:val="00825DE4"/>
    <w:rsid w:val="00833DBB"/>
    <w:rsid w:val="00864C60"/>
    <w:rsid w:val="009A75D8"/>
    <w:rsid w:val="009C52B1"/>
    <w:rsid w:val="009F3811"/>
    <w:rsid w:val="00A07808"/>
    <w:rsid w:val="00A6559A"/>
    <w:rsid w:val="00A8531C"/>
    <w:rsid w:val="00AB4160"/>
    <w:rsid w:val="00B05D98"/>
    <w:rsid w:val="00B36CCB"/>
    <w:rsid w:val="00B42510"/>
    <w:rsid w:val="00B534E7"/>
    <w:rsid w:val="00B72E35"/>
    <w:rsid w:val="00BB6970"/>
    <w:rsid w:val="00C061C3"/>
    <w:rsid w:val="00C272A7"/>
    <w:rsid w:val="00C364B2"/>
    <w:rsid w:val="00C428C2"/>
    <w:rsid w:val="00C44BD9"/>
    <w:rsid w:val="00C53140"/>
    <w:rsid w:val="00C65623"/>
    <w:rsid w:val="00C90007"/>
    <w:rsid w:val="00CB0BFE"/>
    <w:rsid w:val="00D5006C"/>
    <w:rsid w:val="00D73528"/>
    <w:rsid w:val="00E805B9"/>
    <w:rsid w:val="00E85348"/>
    <w:rsid w:val="00E93E77"/>
    <w:rsid w:val="00EB1E8E"/>
    <w:rsid w:val="00EC359D"/>
    <w:rsid w:val="00EE1813"/>
    <w:rsid w:val="00F039C2"/>
    <w:rsid w:val="00F12600"/>
    <w:rsid w:val="00F75D2A"/>
    <w:rsid w:val="00F926E2"/>
    <w:rsid w:val="00FB0AD8"/>
    <w:rsid w:val="00FC0828"/>
    <w:rsid w:val="00FE2CB1"/>
    <w:rsid w:val="00FE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A5A8DF"/>
  <w15:docId w15:val="{C50A49A4-7341-44F0-ACA5-BD8F4892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22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3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3DBB"/>
  </w:style>
  <w:style w:type="paragraph" w:styleId="Zpat">
    <w:name w:val="footer"/>
    <w:basedOn w:val="Normln"/>
    <w:link w:val="ZpatChar"/>
    <w:uiPriority w:val="99"/>
    <w:unhideWhenUsed/>
    <w:rsid w:val="00833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3DBB"/>
  </w:style>
  <w:style w:type="paragraph" w:styleId="Textbubliny">
    <w:name w:val="Balloon Text"/>
    <w:basedOn w:val="Normln"/>
    <w:link w:val="TextbublinyChar"/>
    <w:uiPriority w:val="99"/>
    <w:semiHidden/>
    <w:unhideWhenUsed/>
    <w:rsid w:val="00833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3DB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A75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9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backovsky@pms.just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338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Miroslava</dc:creator>
  <cp:lastModifiedBy>Šubrtová Tereza</cp:lastModifiedBy>
  <cp:revision>7</cp:revision>
  <cp:lastPrinted>2021-02-19T13:47:00Z</cp:lastPrinted>
  <dcterms:created xsi:type="dcterms:W3CDTF">2024-06-25T07:52:00Z</dcterms:created>
  <dcterms:modified xsi:type="dcterms:W3CDTF">2024-06-25T09:15:00Z</dcterms:modified>
</cp:coreProperties>
</file>